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</w:p>
    <w:p w:rsidR="00F71609" w:rsidRPr="00F71609" w:rsidRDefault="00F71609" w:rsidP="00F716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1609">
        <w:rPr>
          <w:rFonts w:ascii="Times New Roman" w:hAnsi="Times New Roman" w:cs="Times New Roman"/>
          <w:sz w:val="28"/>
          <w:szCs w:val="28"/>
        </w:rPr>
        <w:t>ИЗВЕЩЕНИЕ</w:t>
      </w:r>
    </w:p>
    <w:bookmarkEnd w:id="0"/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 xml:space="preserve">Администрация города Сердобска информирует о возможности предоставления в аренду сроком на 20 лет земельного участка из категории земель – земли населенных пунктов, разрешенное использование – Для индивидуального жилищного строительства, с кадастровым номером 58:32:0020315:2384, общей площадью 1076 </w:t>
      </w:r>
      <w:proofErr w:type="spellStart"/>
      <w:r w:rsidRPr="00F7160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1609">
        <w:rPr>
          <w:rFonts w:ascii="Times New Roman" w:hAnsi="Times New Roman" w:cs="Times New Roman"/>
          <w:sz w:val="28"/>
          <w:szCs w:val="28"/>
        </w:rPr>
        <w:t xml:space="preserve">., расположенный по адресу: Пензенская область, </w:t>
      </w:r>
      <w:proofErr w:type="spellStart"/>
      <w:r w:rsidRPr="00F71609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F71609">
        <w:rPr>
          <w:rFonts w:ascii="Times New Roman" w:hAnsi="Times New Roman" w:cs="Times New Roman"/>
          <w:sz w:val="28"/>
          <w:szCs w:val="28"/>
        </w:rPr>
        <w:t xml:space="preserve"> район, г. Сердобск, ул. Степанова, д. 16.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1609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могут подать заявления о намерении участвовать в аукционе на право заключения договора аренды земельного участка в течение 30 дней с момента опубликования и размещения настоящего извещения в информационном бюллетене города Сердобска «Вестник города Сердобска», на официальном сайте администрации города Сердобска Пензенской области, а также на сайте torgi.gov.ru.</w:t>
      </w:r>
      <w:proofErr w:type="gramEnd"/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 xml:space="preserve">Адрес подачи заявлений: Пензенская область, </w:t>
      </w:r>
      <w:proofErr w:type="spellStart"/>
      <w:r w:rsidRPr="00F71609">
        <w:rPr>
          <w:rFonts w:ascii="Times New Roman" w:hAnsi="Times New Roman" w:cs="Times New Roman"/>
          <w:sz w:val="28"/>
          <w:szCs w:val="28"/>
        </w:rPr>
        <w:t>Сердобский</w:t>
      </w:r>
      <w:proofErr w:type="spellEnd"/>
      <w:r w:rsidRPr="00F71609">
        <w:rPr>
          <w:rFonts w:ascii="Times New Roman" w:hAnsi="Times New Roman" w:cs="Times New Roman"/>
          <w:sz w:val="28"/>
          <w:szCs w:val="28"/>
        </w:rPr>
        <w:t xml:space="preserve"> район, город Сердобск, </w:t>
      </w:r>
      <w:proofErr w:type="spellStart"/>
      <w:r w:rsidRPr="00F7160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160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71609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F71609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F7160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71609">
        <w:rPr>
          <w:rFonts w:ascii="Times New Roman" w:hAnsi="Times New Roman" w:cs="Times New Roman"/>
          <w:sz w:val="28"/>
          <w:szCs w:val="28"/>
        </w:rPr>
        <w:t>. 106, (в рабочие дни с 08-00 до 12-00 часов и с 13-00 до 17-00 часов).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Способ подачи заявлений: на имя главы администрации города Сердобска, в письменном виде лично гражданином либо через представителя, либо направляется заказным письмом с уведомлением.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Дата окончания приема заявлений: 14 апреля 2019 года.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По интересующим вопросам можно обращаться по телефону: (884167) 2-33-13.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указывается: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- кадастровый номер и площадь испрашиваемого земельного участка;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- основание предоставления земельного участка без проведения торгов;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F71609" w:rsidRPr="00F71609" w:rsidRDefault="00F71609" w:rsidP="00F71609">
      <w:pPr>
        <w:rPr>
          <w:rFonts w:ascii="Times New Roman" w:hAnsi="Times New Roman" w:cs="Times New Roman"/>
          <w:sz w:val="28"/>
          <w:szCs w:val="28"/>
        </w:rPr>
      </w:pPr>
      <w:r w:rsidRPr="00F71609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B23F86" w:rsidRDefault="00B23F86"/>
    <w:sectPr w:rsidR="00B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BF"/>
    <w:rsid w:val="007B58BF"/>
    <w:rsid w:val="00B23F86"/>
    <w:rsid w:val="00F7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2019-03-12T12:21:00Z</dcterms:created>
  <dcterms:modified xsi:type="dcterms:W3CDTF">2019-03-12T12:22:00Z</dcterms:modified>
</cp:coreProperties>
</file>