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  <w:r>
        <w:rPr>
          <w:rFonts w:hint="default" w:ascii="Tahoma" w:hAnsi="Tahoma" w:eastAsia="Tahoma" w:cs="Tahoma"/>
          <w:b/>
          <w:i w:val="0"/>
          <w:caps w:val="0"/>
          <w:color w:val="565555"/>
          <w:spacing w:val="0"/>
          <w:kern w:val="0"/>
          <w:sz w:val="28"/>
          <w:szCs w:val="28"/>
          <w:shd w:val="clear" w:fill="FFFFFF"/>
          <w:lang w:val="en-US" w:eastAsia="zh-CN" w:bidi="ar"/>
        </w:rPr>
        <w:t>ИЗВЕЩЕНИЕ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565555"/>
          <w:spacing w:val="0"/>
          <w:kern w:val="0"/>
          <w:sz w:val="28"/>
          <w:szCs w:val="28"/>
          <w:shd w:val="clear" w:fill="FFFFFF"/>
          <w:lang w:val="en-US" w:eastAsia="zh-CN" w:bidi="ar"/>
        </w:rPr>
        <w:t> О ПРОВЕДЕНИИ АУКЦИОНА ПО СДАЧЕ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565555"/>
          <w:spacing w:val="0"/>
          <w:kern w:val="0"/>
          <w:sz w:val="28"/>
          <w:szCs w:val="28"/>
          <w:shd w:val="clear" w:fill="FFFFFF"/>
          <w:lang w:val="en-US" w:eastAsia="zh-CN" w:bidi="ar"/>
        </w:rPr>
        <w:t> В АРЕНДУ МУНИЦИПАЛЬНОГО ИМУЩЕСТВА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ascii="Arial Narrow" w:hAnsi="Arial Narrow" w:eastAsia="Arial Narrow" w:cs="Arial Narrow"/>
          <w:i w:val="0"/>
          <w:caps w:val="0"/>
          <w:color w:val="565555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78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0"/>
        <w:gridCol w:w="489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</w:trPr>
        <w:tc>
          <w:tcPr>
            <w:tcW w:w="4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bookmarkStart w:id="0" w:name="_GoBack"/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1) 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4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Администрация города Сердобска, 442895, Пензенская область, Сердобский район,             г. Сердобск, ул. Ленина, д.90,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instrText xml:space="preserve"> HYPERLINK "mailto:gorfo@sura.ru"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fldChar w:fldCharType="separate"/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t>gorfo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ru"/>
              </w:rPr>
              <w:t>@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t>sura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ru"/>
              </w:rPr>
              <w:t>.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t>ru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fldChar w:fldCharType="end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, 8 (841-67) 2-26-10, факс 8 (841-67) 2-20-06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6" w:hRule="atLeast"/>
        </w:trPr>
        <w:tc>
          <w:tcPr>
            <w:tcW w:w="4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2) Место расположения, описание и технические характеристики муниципального имущества, права на которое передаются по договору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Лот №3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      Местонахождение объекта: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      Пензенская область, Сердобский район, г. Сердобск, ул. Гагарина, д.17, пом.4.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Сведения об объекте: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      Нежилое помещение, общей площадью 40,5 кв.м. Кадастровый номер 58:32:0020529:156. Год постройки 1980 год. Материал стен – кирпич. Помещение расположено на первом этаже пятиэтажного многоквартирного жилого дома.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4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3) Целевое назначение муниципального имущества, права на которое передаются по договору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Складское помещение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</w:trPr>
        <w:tc>
          <w:tcPr>
            <w:tcW w:w="4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4) Начальная (минимальная) цена договора (цена лота) муниципального имущества, права на которое передаются по договору.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Начальная (минимальная) цена договора (цена лота) 24530,00 руб. (двадцать четыре тысячи пятьсот тридцать рублей 00 копеек), без учета НДС, коммунальных и эксплуатационных расходов в год.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4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5) Срок действия договора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10 лет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1" w:hRule="atLeast"/>
        </w:trPr>
        <w:tc>
          <w:tcPr>
            <w:tcW w:w="4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6) 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Аукционная документация представляется с момента ее размещения на сайтах 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"http://torgi.gov.ru/" </w:instrTex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t>www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.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t>gorod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-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t>serdobsk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.</w:t>
            </w:r>
            <w:r>
              <w:rPr>
                <w:rStyle w:val="5"/>
                <w:rFonts w:hint="default" w:ascii="Tahoma" w:hAnsi="Tahoma" w:eastAsia="Tahoma" w:cs="Tahoma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  <w:lang w:val="en-US"/>
              </w:rPr>
              <w:t>ru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B3581A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, www.torgi.gov.ru по адресу организатора торгов 442895, Пензенская область, Сердобский район,               г. Сердобск, ул. Ленина, д.90, каб. 104. Администрация города Сердобска. Тел.                8 (84167) 2-14-17, факс 8 (84167) 2-20-06. Информация предоставляется на основании заявления любого заинтересованного лица, поданного в письменной форме, в том числе в форме электронного документа в течение 2 рабочих дней с даты получения соответствующего заявления.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Плата, взимаемая за предоставление аукционной документации 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не установлена.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4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7) Требование о внесении задатка, размер задатка,  срок и порядок внесения задатка.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/>
                <w:i w:val="0"/>
                <w:caps/>
                <w:color w:val="6C6B6B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/>
                <w:color w:val="6C6B6B"/>
                <w:spacing w:val="0"/>
                <w:sz w:val="24"/>
                <w:szCs w:val="24"/>
                <w:bdr w:val="none" w:color="auto" w:sz="0" w:space="0"/>
              </w:rPr>
              <w:t>ТРЕБОВАНИЕ О ВНЕСЕНИИ ЗАДАТКА ОРГАНИЗАТОРОМ АУКЦИОНА НЕ УСТАНОВЛЕНО.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</w:trPr>
        <w:tc>
          <w:tcPr>
            <w:tcW w:w="4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8) Срок, в течение которого организатор аукциона вправе отказаться от проведения аукциона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4"/>
                <w:szCs w:val="24"/>
                <w:bdr w:val="none" w:color="auto" w:sz="0" w:space="0"/>
              </w:rPr>
              <w:t>Организатор аукциона вправе отказаться от проведения аукциона не позднее чем за 5 дней до даты окончания срока подачи заявок на участие в аукционе. Извещение об отказе от проведения аукциона размещается организатором аукциона на официальном сайте торгов, в течении одного дня с даты принятия решения об отказе от проведения аукциона. В течении двух рабочих дней с даты принятия указанного решения организатор аукциона направляет соответствующие уведомления всем заявителям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CB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  <w:szCs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2018-05-29T09:28:26Z</dcterms:created>
  <dc:creator>WD-VERSTKA</dc:creator>
  <cp:lastModifiedBy>WD-VERSTKA</cp:lastModifiedBy>
  <dcterms:modified xsi:type="dcterms:W3CDTF">2018-05-29T09:28:37Z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