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C6" w:rsidRPr="00B60575" w:rsidRDefault="00B60575" w:rsidP="00B6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6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правила предоставления субсидий на осуществление деятельности НКО, направленной на решение социальных вопросов</w:t>
      </w:r>
    </w:p>
    <w:bookmarkEnd w:id="0"/>
    <w:p w:rsid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28"/>
          <w:szCs w:val="28"/>
          <w:u w:val="single"/>
        </w:rPr>
      </w:pP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</w:t>
      </w: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 Правительства РФ от 26.01.2021 N 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внесены</w:t>
      </w: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я</w:t>
      </w: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Правила предоставления субсидий из федерального бюджета на государственную поддержку отдельных общественных и иных некоммерческих организаций и признании утратившими силу отдельных положений постановления Правительства Российской Федерации от 27 декабря 2019 г. N 1921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Согласно внесенному уточнению, результатом предоставления субсидии является количество мероприятий, проведенных в текущем финансовом году, связанных с осуществлением деятельности, направленной на решение социальных вопросов в соответствии с уставными целями.</w:t>
      </w: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Скорректированы требования к получателям субсидии, а также перечень документов, предоставляемых получателями субсидии для заключения соглашения.</w:t>
      </w: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Введена формула расчета размера субсидии по направлениям ее использования.</w:t>
      </w: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Установлено также, что последующее предоставление получателем субсидии средств субсидии организациям, не являющимся членскими организациями, или организациям, в отношении которых получатель субсидии не является учредителем, не допускается, за исключением осуществления закупки товаров, работ (услуг).</w:t>
      </w:r>
    </w:p>
    <w:p w:rsidR="00B60575" w:rsidRPr="00B60575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575">
        <w:rPr>
          <w:rStyle w:val="blk"/>
          <w:rFonts w:ascii="Times New Roman" w:hAnsi="Times New Roman" w:cs="Times New Roman"/>
          <w:color w:val="000000"/>
          <w:sz w:val="28"/>
          <w:szCs w:val="28"/>
        </w:rPr>
        <w:t>Кроме того, установлено требование, согласно которому в случае недостижения значений результата предоставления субсидии и показателей, необходимых для достижения результата предоставления субсидий, соответствующие средства подлежат возврату в доход федерального бюджета в объеме, пропорциональном величине недостижения значений результата и показателей, необходимых для достижения результата предоставления субсидий.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A75E9"/>
    <w:rsid w:val="00BF10CC"/>
    <w:rsid w:val="00BF6E1D"/>
    <w:rsid w:val="00C009A8"/>
    <w:rsid w:val="00C35A0C"/>
    <w:rsid w:val="00C843E0"/>
    <w:rsid w:val="00CD5758"/>
    <w:rsid w:val="00D612C8"/>
    <w:rsid w:val="00D63DED"/>
    <w:rsid w:val="00DA219D"/>
    <w:rsid w:val="00E1037E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406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2021-02-01T07:10:00Z</dcterms:created>
  <dcterms:modified xsi:type="dcterms:W3CDTF">2021-02-01T07:10:00Z</dcterms:modified>
</cp:coreProperties>
</file>